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B319ED5" w:rsidR="00D8296B" w:rsidRPr="005B3DAE" w:rsidRDefault="00E0003F" w:rsidP="001930BF">
      <w:pP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20B0DD0E"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1930BF">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25615DB4"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1930BF">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148AE9B9" w14:textId="77777777" w:rsidR="00CB0245" w:rsidRDefault="006651B5"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(例)</w:t>
            </w:r>
          </w:p>
          <w:p w14:paraId="30350F23" w14:textId="77777777" w:rsidR="006651B5" w:rsidRPr="002E730D"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2E730D">
              <w:rPr>
                <w:rFonts w:ascii="游ゴシック" w:eastAsia="游ゴシック" w:hAnsi="游ゴシック" w:cs="ＭＳ ゴシック" w:hint="eastAsia"/>
                <w:sz w:val="18"/>
                <w:szCs w:val="18"/>
              </w:rPr>
              <w:t>・自社ECサイトの運用 (在庫・予実管理等)</w:t>
            </w:r>
          </w:p>
          <w:p w14:paraId="7E927CA4" w14:textId="77777777" w:rsidR="006651B5"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2E730D">
              <w:rPr>
                <w:rFonts w:ascii="游ゴシック" w:eastAsia="游ゴシック" w:hAnsi="游ゴシック" w:cs="ＭＳ ゴシック" w:hint="eastAsia"/>
                <w:sz w:val="18"/>
                <w:szCs w:val="18"/>
              </w:rPr>
              <w:t>・外部ECモールの運用管理 (折衝、在庫・予実管理等)</w:t>
            </w:r>
          </w:p>
          <w:p w14:paraId="54C491FE" w14:textId="77777777" w:rsidR="006651B5"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sz w:val="18"/>
                <w:szCs w:val="18"/>
              </w:rPr>
              <w:t>・ささげ業務</w:t>
            </w:r>
          </w:p>
          <w:p w14:paraId="1421A534" w14:textId="77777777" w:rsidR="006651B5"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sz w:val="18"/>
                <w:szCs w:val="18"/>
              </w:rPr>
              <w:t>・外部デザイン会社</w:t>
            </w:r>
            <w:r>
              <w:rPr>
                <w:rFonts w:ascii="游ゴシック" w:eastAsia="游ゴシック" w:hAnsi="游ゴシック" w:hint="eastAsia"/>
                <w:sz w:val="18"/>
                <w:szCs w:val="18"/>
              </w:rPr>
              <w:t>/開発会社との折衝</w:t>
            </w:r>
          </w:p>
          <w:p w14:paraId="69CB6CE4" w14:textId="77777777" w:rsidR="006651B5"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・制作の進行管理</w:t>
            </w:r>
          </w:p>
          <w:p w14:paraId="3C1D5F17" w14:textId="77777777" w:rsidR="006651B5"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・バナー制作</w:t>
            </w:r>
          </w:p>
          <w:p w14:paraId="64B9FFA4" w14:textId="4DD5BD49" w:rsidR="006651B5" w:rsidRPr="007A14E0" w:rsidRDefault="006651B5" w:rsidP="006651B5">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・画像の加工/コーディング</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5CA74576"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B0245"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304D7D9B" w14:textId="0060D6CE" w:rsidR="001A58B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w:t>
            </w:r>
            <w:r w:rsidR="006651B5">
              <w:rPr>
                <w:rFonts w:ascii="游ゴシック" w:eastAsia="游ゴシック" w:hAnsi="游ゴシック" w:hint="eastAsia"/>
                <w:b/>
                <w:bCs/>
                <w:color w:val="FF0000"/>
                <w:sz w:val="18"/>
                <w:szCs w:val="18"/>
              </w:rPr>
              <w:t>E</w:t>
            </w:r>
            <w:r w:rsidR="006651B5">
              <w:rPr>
                <w:rFonts w:ascii="游ゴシック" w:eastAsia="游ゴシック" w:hAnsi="游ゴシック"/>
                <w:b/>
                <w:bCs/>
                <w:color w:val="FF0000"/>
                <w:sz w:val="18"/>
                <w:szCs w:val="18"/>
              </w:rPr>
              <w:t>C</w:t>
            </w:r>
            <w:r w:rsidR="006651B5">
              <w:rPr>
                <w:rFonts w:ascii="游ゴシック" w:eastAsia="游ゴシック" w:hAnsi="游ゴシック" w:hint="eastAsia"/>
                <w:b/>
                <w:bCs/>
                <w:color w:val="FF0000"/>
                <w:sz w:val="18"/>
                <w:szCs w:val="18"/>
              </w:rPr>
              <w:t>運営の場合は、管理していた売上や予比・前比の達成率などの実績を記載してください。</w:t>
            </w:r>
          </w:p>
          <w:p w14:paraId="1E1D4706" w14:textId="74E52C8B" w:rsidR="006651B5" w:rsidRDefault="006651B5"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また、フォロワー数やビュー数などの実績を記載してください。</w:t>
            </w:r>
          </w:p>
          <w:p w14:paraId="1ADEACCB" w14:textId="77777777"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536858">
              <w:rPr>
                <w:rFonts w:ascii="游ゴシック" w:eastAsia="游ゴシック" w:hAnsi="游ゴシック" w:hint="eastAsia"/>
                <w:sz w:val="18"/>
                <w:szCs w:val="18"/>
              </w:rPr>
              <w:t>・</w:t>
            </w:r>
          </w:p>
          <w:p w14:paraId="04AB1EFE" w14:textId="6B97AD81"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536858">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32E812E5"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658EC4B6" w14:textId="3BA38899" w:rsidR="00CD4CA8" w:rsidRPr="00831C7D" w:rsidRDefault="001E132B"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1D664E3F" w:rsidR="00536858"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6C957435" w14:textId="468D3410" w:rsidR="00536858" w:rsidRPr="00831C7D" w:rsidRDefault="001E132B" w:rsidP="0053685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64CA42D7" w14:textId="042FCB30" w:rsidR="00536858" w:rsidRPr="007A14E0"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25B59389"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AA421D8" w14:textId="77777777"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75B337DA" w:rsidR="003C46C4" w:rsidRPr="003C46C4" w:rsidRDefault="003C46C4"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0A2327E4"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Pr="007A14E0">
              <w:rPr>
                <w:rFonts w:ascii="游ゴシック" w:eastAsia="游ゴシック" w:hAnsi="游ゴシック" w:hint="eastAsia"/>
                <w:b/>
                <w:bCs/>
                <w:sz w:val="18"/>
                <w:szCs w:val="18"/>
              </w:rPr>
              <w:t xml:space="preserve"> 】</w:t>
            </w:r>
          </w:p>
          <w:p w14:paraId="38D25FE3" w14:textId="6CD5179C" w:rsidR="003268CD" w:rsidRPr="001A58B8" w:rsidRDefault="003268C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5C183F93" w14:textId="77777777" w:rsidR="006C2E11" w:rsidRPr="00EB7BF7" w:rsidRDefault="006C2E11" w:rsidP="004C72AD">
      <w:pPr>
        <w:jc w:val="left"/>
        <w:rPr>
          <w:rFonts w:ascii="游ゴシック" w:eastAsia="游ゴシック" w:hAnsi="游ゴシック"/>
          <w:sz w:val="18"/>
          <w:szCs w:val="18"/>
        </w:rPr>
      </w:pPr>
    </w:p>
    <w:p w14:paraId="47BC427D" w14:textId="01BE1C31" w:rsidR="003C46C4" w:rsidRDefault="003C46C4" w:rsidP="004C72AD">
      <w:pPr>
        <w:jc w:val="left"/>
        <w:rPr>
          <w:rFonts w:ascii="游ゴシック" w:eastAsia="游ゴシック" w:hAnsi="游ゴシック"/>
          <w:b/>
          <w:bCs/>
          <w:sz w:val="20"/>
          <w:szCs w:val="20"/>
        </w:rPr>
      </w:pPr>
    </w:p>
    <w:p w14:paraId="754C266A" w14:textId="056AAD92" w:rsidR="00831C7D" w:rsidRDefault="00831C7D" w:rsidP="004C72AD">
      <w:pPr>
        <w:jc w:val="left"/>
        <w:rPr>
          <w:rFonts w:ascii="游ゴシック" w:eastAsia="游ゴシック" w:hAnsi="游ゴシック"/>
          <w:b/>
          <w:bCs/>
          <w:sz w:val="20"/>
          <w:szCs w:val="20"/>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5D078C97" w:rsidR="00FA2416" w:rsidRPr="00692605" w:rsidRDefault="006651B5"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EC</w:t>
      </w:r>
      <w:r>
        <w:rPr>
          <w:rFonts w:ascii="游ゴシック" w:eastAsia="游ゴシック" w:hAnsi="游ゴシック"/>
          <w:b/>
          <w:bCs/>
          <w:color w:val="FF0000"/>
          <w:sz w:val="18"/>
          <w:szCs w:val="18"/>
        </w:rPr>
        <w:t>/WEB</w:t>
      </w:r>
      <w:r>
        <w:rPr>
          <w:rFonts w:ascii="游ゴシック" w:eastAsia="游ゴシック" w:hAnsi="游ゴシック" w:hint="eastAsia"/>
          <w:b/>
          <w:bCs/>
          <w:color w:val="FF0000"/>
          <w:sz w:val="18"/>
          <w:szCs w:val="18"/>
        </w:rPr>
        <w:t>担当</w:t>
      </w:r>
      <w:r w:rsidR="00FA2416" w:rsidRPr="00692605">
        <w:rPr>
          <w:rFonts w:ascii="游ゴシック" w:eastAsia="游ゴシック" w:hAnsi="游ゴシック" w:hint="eastAsia"/>
          <w:b/>
          <w:bCs/>
          <w:color w:val="FF0000"/>
          <w:sz w:val="18"/>
          <w:szCs w:val="18"/>
        </w:rPr>
        <w:t>として、</w:t>
      </w:r>
      <w:r w:rsidR="001930BF">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05A9543A" w:rsidR="00692605" w:rsidRDefault="00692605" w:rsidP="00DF322D">
      <w:pPr>
        <w:jc w:val="right"/>
        <w:rPr>
          <w:rFonts w:ascii="游ゴシック Medium" w:eastAsia="游ゴシック Medium" w:hAnsi="游ゴシック Medium"/>
          <w:sz w:val="20"/>
          <w:szCs w:val="20"/>
        </w:rPr>
      </w:pPr>
    </w:p>
    <w:p w14:paraId="4C10E09A" w14:textId="3E85623D" w:rsidR="001930BF" w:rsidRDefault="001930BF" w:rsidP="00DF322D">
      <w:pPr>
        <w:jc w:val="right"/>
        <w:rPr>
          <w:rFonts w:ascii="游ゴシック Medium" w:eastAsia="游ゴシック Medium" w:hAnsi="游ゴシック Medium"/>
          <w:sz w:val="20"/>
          <w:szCs w:val="20"/>
        </w:rPr>
      </w:pPr>
    </w:p>
    <w:p w14:paraId="1E16A663" w14:textId="65F9F0D7" w:rsidR="001930BF" w:rsidRDefault="001930BF" w:rsidP="00DF322D">
      <w:pPr>
        <w:jc w:val="right"/>
        <w:rPr>
          <w:rFonts w:ascii="游ゴシック Medium" w:eastAsia="游ゴシック Medium" w:hAnsi="游ゴシック Medium"/>
          <w:sz w:val="20"/>
          <w:szCs w:val="20"/>
        </w:rPr>
      </w:pPr>
    </w:p>
    <w:p w14:paraId="40994FE2" w14:textId="549A5A88" w:rsidR="001930BF" w:rsidRDefault="001930BF" w:rsidP="00DF322D">
      <w:pPr>
        <w:jc w:val="right"/>
        <w:rPr>
          <w:rFonts w:ascii="游ゴシック Medium" w:eastAsia="游ゴシック Medium" w:hAnsi="游ゴシック Medium"/>
          <w:sz w:val="20"/>
          <w:szCs w:val="20"/>
        </w:rPr>
      </w:pPr>
    </w:p>
    <w:p w14:paraId="408FED8C" w14:textId="6C98DB0A" w:rsidR="001930BF" w:rsidRDefault="001930BF" w:rsidP="00DF322D">
      <w:pPr>
        <w:jc w:val="right"/>
        <w:rPr>
          <w:rFonts w:ascii="游ゴシック Medium" w:eastAsia="游ゴシック Medium" w:hAnsi="游ゴシック Medium"/>
          <w:sz w:val="20"/>
          <w:szCs w:val="20"/>
        </w:rPr>
      </w:pPr>
    </w:p>
    <w:p w14:paraId="3F17FDE7" w14:textId="167456B8" w:rsidR="001930BF" w:rsidRDefault="001930BF" w:rsidP="00DF322D">
      <w:pPr>
        <w:jc w:val="right"/>
        <w:rPr>
          <w:rFonts w:ascii="游ゴシック Medium" w:eastAsia="游ゴシック Medium" w:hAnsi="游ゴシック Medium"/>
          <w:sz w:val="20"/>
          <w:szCs w:val="20"/>
        </w:rPr>
      </w:pPr>
    </w:p>
    <w:p w14:paraId="082F957B" w14:textId="248651D9" w:rsidR="001930BF" w:rsidRDefault="001930BF" w:rsidP="00DF322D">
      <w:pPr>
        <w:jc w:val="right"/>
        <w:rPr>
          <w:rFonts w:ascii="游ゴシック Medium" w:eastAsia="游ゴシック Medium" w:hAnsi="游ゴシック Medium"/>
          <w:sz w:val="20"/>
          <w:szCs w:val="20"/>
        </w:rPr>
      </w:pPr>
    </w:p>
    <w:p w14:paraId="4FFEB438" w14:textId="79549FA2" w:rsidR="001930BF" w:rsidRDefault="001930BF" w:rsidP="00DF322D">
      <w:pPr>
        <w:jc w:val="right"/>
        <w:rPr>
          <w:rFonts w:ascii="游ゴシック Medium" w:eastAsia="游ゴシック Medium" w:hAnsi="游ゴシック Medium"/>
          <w:sz w:val="20"/>
          <w:szCs w:val="20"/>
        </w:rPr>
      </w:pPr>
    </w:p>
    <w:p w14:paraId="3E7CFB25" w14:textId="5BBB867E" w:rsidR="001930BF" w:rsidRDefault="001930BF" w:rsidP="00DF322D">
      <w:pPr>
        <w:jc w:val="right"/>
        <w:rPr>
          <w:rFonts w:ascii="游ゴシック Medium" w:eastAsia="游ゴシック Medium" w:hAnsi="游ゴシック Medium"/>
          <w:sz w:val="20"/>
          <w:szCs w:val="20"/>
        </w:rPr>
      </w:pPr>
    </w:p>
    <w:p w14:paraId="442377A0" w14:textId="1FB10586" w:rsidR="001930BF" w:rsidRDefault="001930BF" w:rsidP="00DF322D">
      <w:pPr>
        <w:jc w:val="right"/>
        <w:rPr>
          <w:rFonts w:ascii="游ゴシック Medium" w:eastAsia="游ゴシック Medium" w:hAnsi="游ゴシック Medium"/>
          <w:sz w:val="20"/>
          <w:szCs w:val="20"/>
        </w:rPr>
      </w:pPr>
    </w:p>
    <w:p w14:paraId="652DBBB2" w14:textId="77777777" w:rsidR="001930BF" w:rsidRDefault="001930BF" w:rsidP="00DF322D">
      <w:pPr>
        <w:jc w:val="right"/>
        <w:rPr>
          <w:rFonts w:ascii="游ゴシック Medium" w:eastAsia="游ゴシック Medium" w:hAnsi="游ゴシック Medium" w:hint="eastAsia"/>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930BF"/>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651B5"/>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31C7D"/>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18</cp:revision>
  <cp:lastPrinted>2019-05-22T09:30:00Z</cp:lastPrinted>
  <dcterms:created xsi:type="dcterms:W3CDTF">2022-03-03T14:08:00Z</dcterms:created>
  <dcterms:modified xsi:type="dcterms:W3CDTF">2022-12-14T01:17:00Z</dcterms:modified>
</cp:coreProperties>
</file>